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大学英语四级考试写作速成十八招</w:t>
      </w:r>
    </w:p>
    <w:p>
      <w:r>
        <w:rPr>
          <w:rFonts w:ascii="宋体" w:hAnsi="宋体" w:eastAsia="宋体"/>
          <w:sz w:val="24"/>
        </w:rPr>
        <w:t>王彦波主编；王婷婷，郭红，祁颖副主编；刘长安，栗晔，庞峰，杨震，李莹，魏艳辉编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大学英语四级考试写作速成十八招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王彦波主编；王婷婷，郭红，祁颖副主编；刘长安，栗晔，庞峰，杨震，李莹，魏艳辉编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本书出售、求购地址：https://www.jiaokey.com/book/detail/13701522.html</w:t>
      </w:r>
    </w:p>
    <w:p>
      <w:r>
        <w:t>更多相关图书推荐：https://www.jiaokey.com</w:t>
      </w:r>
    </w:p>
    <w:p>
      <w:r>
        <w:t>王彦波主编；王婷婷，郭红，祁颖副主编；刘长安，栗晔，庞峰，杨震，李莹，魏艳辉编 其他作品：https://www.jiaokey.com/tag/王彦波主编；王婷婷，郭红，祁颖副主编；刘长安，栗晔，庞峰，杨震，李莹，魏艳辉编.html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关键词搜索：https://www.jiaokey.com/tag/大学英语四级考试写作速成十八招.html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