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书名：儒家美德裁判理论论纲  当代法理学语境下的重构</w:t>
      </w:r>
    </w:p>
    <w:p>
      <w:r>
        <w:t>作者：王凌皞著</w:t>
      </w:r>
    </w:p>
    <w:p>
      <w:r>
        <w:t>出版社：杭州：浙江大学出版社</w:t>
      </w:r>
    </w:p>
    <w:p>
      <w:r>
        <w:t>出版日期：2015.02</w:t>
      </w:r>
    </w:p>
    <w:p>
      <w:r>
        <w:t>总页数：224</w:t>
      </w:r>
    </w:p>
    <w:p>
      <w:r>
        <w:t>更多请访问教客网: www.jiaokey.com</w:t>
      </w:r>
    </w:p>
    <w:p>
      <w:r>
        <w:t>儒家美德裁判理论论纲  当代法理学语境下的重构 评论地址：https://www.jiaokey.com/book/detail/13701504.html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