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火电工程创优工艺策划实例  上</w:t>
      </w:r>
    </w:p>
    <w:p>
      <w:r>
        <w:rPr>
          <w:rFonts w:ascii="宋体" w:hAnsi="宋体" w:eastAsia="宋体"/>
          <w:sz w:val="24"/>
        </w:rPr>
        <w:t>孙家华，王绪民，陶国良，侯敏，孙龙，耿立新编著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火电工程创优工艺策划实例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孙家华，王绪民，陶国良，侯敏，孙龙，耿立新编著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本书出售、求购地址：https://www.jiaokey.com/book/detail/13701229.html</w:t>
      </w:r>
    </w:p>
    <w:p>
      <w:r>
        <w:t>更多相关图书推荐：https://www.jiaokey.com</w:t>
      </w:r>
    </w:p>
    <w:p>
      <w:r>
        <w:t>孙家华，王绪民，陶国良，侯敏，孙龙，耿立新编著 其他作品：https://www.jiaokey.com/tag/孙家华，王绪民，陶国良，侯敏，孙龙，耿立新编著.html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关键词搜索：https://www.jiaokey.com/tag/火电工程创优工艺策划实例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