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郑州航空港经济综合实验区发展报告  2015</w:t>
      </w:r>
    </w:p>
    <w:p>
      <w:r>
        <w:rPr>
          <w:rFonts w:ascii="宋体" w:hAnsi="宋体" w:eastAsia="宋体"/>
          <w:sz w:val="24"/>
        </w:rPr>
        <w:t>耿明斋主编；肖新明，申振君，王文光，王国安副主编；赵志亮编撰事务统筹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郑州航空港经济综合实验区发展报告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耿明斋主编；肖新明，申振君，王文光，王国安副主编；赵志亮编撰事务统筹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本书出售、求购地址：https://www.jiaokey.com/book/detail/13701116.html</w:t>
      </w:r>
    </w:p>
    <w:p>
      <w:r>
        <w:t>更多相关图书推荐：https://www.jiaokey.com</w:t>
      </w:r>
    </w:p>
    <w:p>
      <w:r>
        <w:t>耿明斋主编；肖新明，申振君，王文光，王国安副主编；赵志亮编撰事务统筹 其他作品：https://www.jiaokey.com/tag/耿明斋主编；肖新明，申振君，王文光，王国安副主编；赵志亮编撰事务统筹.html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关键词搜索：https://www.jiaokey.com/tag/郑州航空港经济综合实验区发展报告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