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交通运输防灾减灾工作法规、条例、预案及相关文件汇编</w:t>
      </w:r>
    </w:p>
    <w:p>
      <w:r>
        <w:rPr>
          <w:rFonts w:ascii="宋体" w:hAnsi="宋体" w:eastAsia="宋体"/>
          <w:sz w:val="24"/>
        </w:rPr>
        <w:t>云南交通职业技术学院编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交通运输防灾减灾工作法规、条例、预案及相关文件汇编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云南交通职业技术学院编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本书出售、求购地址：https://www.jiaokey.com/book/detail/13700682.html</w:t>
      </w:r>
    </w:p>
    <w:p>
      <w:r>
        <w:t>更多相关图书推荐：https://www.jiaokey.com</w:t>
      </w:r>
    </w:p>
    <w:p>
      <w:r>
        <w:t>云南交通职业技术学院编 其他作品：https://www.jiaokey.com/tag/云南交通职业技术学院编.html</w:t>
      </w:r>
    </w:p>
    <w:p>
      <w:r>
        <w:t>人民交通出版社股分有限公司 出版图书：https://www.jiaokey.com/tag/人民交通出版社股分有限公司.html</w:t>
      </w:r>
    </w:p>
    <w:p>
      <w:r>
        <w:t>关键词搜索：https://www.jiaokey.com/tag/交通运输防灾减灾工作法规、条例、预案及相关文件汇编.html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