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  管理的观点</w:t>
      </w:r>
    </w:p>
    <w:p>
      <w:r>
        <w:rPr>
          <w:rFonts w:ascii="宋体" w:hAnsi="宋体" w:eastAsia="宋体"/>
          <w:sz w:val="24"/>
        </w:rPr>
        <w:t>Robert Albanse，David D.Van Fleet原著；吴定，陈锦德，黄靖武译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  管理的观点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Albanse，David D.Van Fleet原著；吴定，陈锦德，黄靖武译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本书出售、求购地址：https://www.jiaokey.com/book/detail/13699442.html</w:t>
      </w:r>
    </w:p>
    <w:p>
      <w:r>
        <w:t>更多相关图书推荐：https://www.jiaokey.com</w:t>
      </w:r>
    </w:p>
    <w:p>
      <w:r>
        <w:t>Robert Albanse，David D.Van Fleet原著；吴定，陈锦德，黄靖武译 其他作品：https://www.jiaokey.com/tag/Robert Albanse，David D.Van Fleet原著；吴定，陈锦德，黄靖武译.html</w:t>
      </w:r>
    </w:p>
    <w:p>
      <w:r>
        <w:t>顺达出版社 出版图书：https://www.jiaokey.com/tag/顺达出版社.html</w:t>
      </w:r>
    </w:p>
    <w:p>
      <w:r>
        <w:t>关键词搜索：https://www.jiaokey.com/tag/组织行为  管理的观点.html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