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</w:t>
      </w:r>
    </w:p>
    <w:p>
      <w:r>
        <w:rPr>
          <w:rFonts w:ascii="宋体" w:hAnsi="宋体" w:eastAsia="宋体"/>
          <w:sz w:val="24"/>
        </w:rPr>
        <w:t>刘东霞主编；安昊师，崔娟玲，朵慧，范伟，高永利，胡荣，姬勇刚，赵娟编著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刘东霞主编；安昊师，崔娟玲，朵慧，范伟，高永利，胡荣，姬勇刚，赵娟编著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本书出售、求购地址：https://www.jiaokey.com/book/detail/13698397.html</w:t>
      </w:r>
    </w:p>
    <w:p>
      <w:r>
        <w:t>更多相关图书推荐：https://www.jiaokey.com</w:t>
      </w:r>
    </w:p>
    <w:p>
      <w:r>
        <w:t>刘东霞主编；安昊师，崔娟玲，朵慧，范伟，高永利，胡荣，姬勇刚，赵娟编著 其他作品：https://www.jiaokey.com/tag/刘东霞主编；安昊师，崔娟玲，朵慧，范伟，高永利，胡荣，姬勇刚，赵娟编著.html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