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纪念辛亥100周年两岸百家水墨大展</w:t>
      </w:r>
    </w:p>
    <w:p>
      <w:r>
        <w:rPr>
          <w:rFonts w:ascii="宋体" w:hAnsi="宋体" w:eastAsia="宋体"/>
          <w:sz w:val="24"/>
        </w:rPr>
        <w:t>李奇茂，壮汉生主编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纪念辛亥100周年两岸百家水墨大展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李奇茂，壮汉生主编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台北市财团法人中华两岸文化艺术基金会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本书出售、求购地址：https://www.jiaokey.com/book/detail/13697210.html</w:t>
      </w:r>
    </w:p>
    <w:p>
      <w:r>
        <w:t>更多相关图书推荐：https://www.jiaokey.com</w:t>
      </w:r>
    </w:p>
    <w:p>
      <w:r>
        <w:t>李奇茂，壮汉生主编 其他作品：https://www.jiaokey.com/tag/李奇茂，壮汉生主编.html</w:t>
      </w:r>
    </w:p>
    <w:p>
      <w:r>
        <w:t>台北市财团法人中华两岸文化艺术基金会 出版图书：https://www.jiaokey.com/tag/台北市财团法人中华两岸文化艺术基金会.html</w:t>
      </w:r>
    </w:p>
    <w:p>
      <w:r>
        <w:t>关键词搜索：https://www.jiaokey.com/tag/纪念辛亥100周年两岸百家水墨大展.html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