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区域创新产出的宏观因素与微观机制研究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区域创新产出的宏观因素与微观机制研究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本书出售、求购地址：https://www.jiaokey.com/book/detail/13696287.html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关键词搜索：https://www.jiaokey.com/tag/区域创新产出的宏观因素与微观机制研究.html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