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灰色预测技术方法</w:t>
      </w:r>
    </w:p>
    <w:p>
      <w:r>
        <w:rPr>
          <w:rFonts w:ascii="宋体" w:hAnsi="宋体" w:eastAsia="宋体"/>
          <w:sz w:val="24"/>
        </w:rPr>
        <w:t>刘思峰主编；党耀国，王正新，钱吴永，熊萍萍著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灰色预测技术方法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刘思峰主编；党耀国，王正新，钱吴永，熊萍萍著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本书出售、求购地址：https://www.jiaokey.com/book/detail/13696153.html</w:t>
      </w:r>
    </w:p>
    <w:p>
      <w:r>
        <w:t>更多相关图书推荐：https://www.jiaokey.com</w:t>
      </w:r>
    </w:p>
    <w:p>
      <w:r>
        <w:t>刘思峰主编；党耀国，王正新，钱吴永，熊萍萍著 其他作品：https://www.jiaokey.com/tag/刘思峰主编；党耀国，王正新，钱吴永，熊萍萍著.html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关键词搜索：https://www.jiaokey.com/tag/灰色预测技术方法.html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