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网络金融与电子支付（第2版）</w:t>
      </w:r>
    </w:p>
    <w:p>
      <w:r>
        <w:rPr>
          <w:rFonts w:ascii="宋体" w:hAnsi="宋体" w:eastAsia="宋体"/>
          <w:sz w:val="24"/>
        </w:rPr>
        <w:t>李蔚田，孙学军主编；董艳丽，李勤玲，娄本宁，曲亚琳，周常宝编委；...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网络金融与电子支付（第2版）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李蔚田，孙学军主编；董艳丽，李勤玲，娄本宁，曲亚琳，周常宝编委；...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本书出售、求购地址：https://www.jiaokey.com/book/detail/13695931.html</w:t>
      </w:r>
    </w:p>
    <w:p>
      <w:r>
        <w:t>更多相关图书推荐：https://www.jiaokey.com</w:t>
      </w:r>
    </w:p>
    <w:p>
      <w:r>
        <w:t>李蔚田，孙学军主编；董艳丽，李勤玲，娄本宁，曲亚琳，周常宝编委；... 其他作品：https://www.jiaokey.com/tag/李蔚田，孙学军主编；董艳丽，李勤玲，娄本宁，曲亚琳，周常宝编委；....html</w:t>
      </w:r>
    </w:p>
    <w:p>
      <w:r>
        <w:t>关键词搜索：https://www.jiaokey.com/tag/网络金融与电子支付（第2版）.html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