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山西芮城刘焦智《凤梅人》报研究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山西芮城刘焦智《凤梅人》报研究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本书出售、求购地址：https://www.jiaokey.com/book/detail/13695238.html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关键词搜索：https://www.jiaokey.com/tag/山西芮城刘焦智《凤梅人》报研究.html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