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当代名家书画作品集  庆祝中国建材报社成立二十五周年</w:t>
      </w:r>
    </w:p>
    <w:p>
      <w:r>
        <w:rPr>
          <w:rFonts w:ascii="宋体" w:hAnsi="宋体" w:eastAsia="宋体"/>
          <w:sz w:val="24"/>
        </w:rPr>
        <w:t>李贺林主编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当代名家书画作品集  庆祝中国建材报社成立二十五周年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本书出售、求购地址：https://www.jiaokey.com/book/detail/13694971.html</w:t>
      </w:r>
    </w:p>
    <w:p>
      <w:r>
        <w:t>更多相关图书推荐：https://www.jiaokey.com</w:t>
      </w:r>
    </w:p>
    <w:p>
      <w:r>
        <w:t>李贺林主编 其他作品：https://www.jiaokey.com/tag/李贺林主编.html</w:t>
      </w:r>
    </w:p>
    <w:p>
      <w:r>
        <w:t>珠江文艺出版社 出版图书：https://www.jiaokey.com/tag/珠江文艺出版社.html</w:t>
      </w:r>
    </w:p>
    <w:p>
      <w:r>
        <w:t>关键词搜索：https://www.jiaokey.com/tag/当代名家书画作品集  庆祝中国建材报社成立二十五周年.html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