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铝合金相图集</w:t>
      </w:r>
    </w:p>
    <w:p>
      <w:r>
        <w:rPr>
          <w:rFonts w:ascii="宋体" w:hAnsi="宋体" w:eastAsia="宋体"/>
          <w:sz w:val="24"/>
        </w:rPr>
        <w:t>丁道云主审；刘楚明，蒋树农，陈志永，丁道云编著；魏建胜，肖宏超，黄岑，万迎春，周小杰，朱戴博，许诗源参编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丁道云主审；刘楚明，蒋树农，陈志永，丁道云编著；魏建胜，肖宏超，黄岑，万迎春，周小杰，朱戴博，许诗源参编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本书出售、求购地址：https://www.jiaokey.com/book/detail/13693896.html</w:t>
      </w:r>
    </w:p>
    <w:p>
      <w:r>
        <w:t>更多相关图书推荐：https://www.jiaokey.com</w:t>
      </w:r>
    </w:p>
    <w:p>
      <w:r>
        <w:t>丁道云主审；刘楚明，蒋树农，陈志永，丁道云编著；魏建胜，肖宏超，黄岑，万迎春，周小杰，朱戴博，许诗源参编 其他作品：https://www.jiaokey.com/tag/丁道云主审；刘楚明，蒋树农，陈志永，丁道云编著；魏建胜，肖宏超，黄岑，万迎春，周小杰，朱戴博，许诗源参编.html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关键词搜索：https://www.jiaokey.com/tag/铝合金相图集.html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