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</w:t>
      </w:r>
    </w:p>
    <w:p>
      <w:r>
        <w:rPr>
          <w:rFonts w:ascii="宋体" w:hAnsi="宋体" w:eastAsia="宋体"/>
          <w:sz w:val="24"/>
        </w:rPr>
        <w:t>刘起霞主编；赵晴，庞瑞，胡海英，朱运明，曾长女编写；张钦喜主审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刘起霞主编；赵晴，庞瑞，胡海英，朱运明，曾长女编写；张钦喜主审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本书出售、求购地址：https://www.jiaokey.com/book/detail/13693713.html</w:t>
      </w:r>
    </w:p>
    <w:p>
      <w:r>
        <w:t>更多相关图书推荐：https://www.jiaokey.com</w:t>
      </w:r>
    </w:p>
    <w:p>
      <w:r>
        <w:t>刘起霞主编；赵晴，庞瑞，胡海英，朱运明，曾长女编写；张钦喜主审 其他作品：https://www.jiaokey.com/tag/刘起霞主编；赵晴，庞瑞，胡海英，朱运明，曾长女编写；张钦喜主审.html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