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书名：中华民国暂行刑律释义分则：附总则正文</w:t>
      </w:r>
    </w:p>
    <w:p>
      <w:r>
        <w:t>作者：陈承泽编</w:t>
      </w:r>
    </w:p>
    <w:p>
      <w:r>
        <w:t>出版社：上海：上海教育出版社</w:t>
      </w:r>
    </w:p>
    <w:p>
      <w:r>
        <w:t>出版日期：民国14.03</w:t>
      </w:r>
    </w:p>
    <w:p>
      <w:r>
        <w:t>总页数：207</w:t>
      </w:r>
    </w:p>
    <w:p>
      <w:r>
        <w:t>更多请访问教客网: www.jiaokey.com</w:t>
      </w:r>
    </w:p>
    <w:p>
      <w:r>
        <w:t>中华民国暂行刑律释义分则：附总则正文 评论地址：https://www.jiaokey.com/book/detail/13691500.html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