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面向中文信息处理的现代汉语动名组合问题研究</w:t>
      </w:r>
    </w:p>
    <w:p>
      <w:r>
        <w:rPr>
          <w:rFonts w:ascii="宋体" w:hAnsi="宋体" w:eastAsia="宋体"/>
          <w:sz w:val="24"/>
        </w:rPr>
        <w:t>王淑华著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面向中文信息处理的现代汉语动名组合问题研究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本书出售、求购地址：https://www.jiaokey.com/book/detail/13691163.html</w:t>
      </w:r>
    </w:p>
    <w:p>
      <w:r>
        <w:t>更多相关图书推荐：https://www.jiaokey.com</w:t>
      </w:r>
    </w:p>
    <w:p>
      <w:r>
        <w:t>王淑华著 其他作品：https://www.jiaokey.com/tag/王淑华著.html</w:t>
      </w:r>
    </w:p>
    <w:p>
      <w:r>
        <w:t>上海：中西书局 出版图书：https://www.jiaokey.com/tag/上海：中西书局.html</w:t>
      </w:r>
    </w:p>
    <w:p>
      <w:r>
        <w:t>关键词搜索：https://www.jiaokey.com/tag/面向中文信息处理的现代汉语动名组合问题研究.html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