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儿科疾病学</w:t>
      </w:r>
    </w:p>
    <w:p>
      <w:r>
        <w:rPr>
          <w:rFonts w:ascii="宋体" w:hAnsi="宋体" w:eastAsia="宋体"/>
          <w:sz w:val="24"/>
        </w:rPr>
        <w:t>高宝勤，史学主编；王雅洁，张峰，刘小荣副主编；邓亚仙，冯卫星，高宝勤等编委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高宝勤，史学主编；王雅洁，张峰，刘小荣副主编；邓亚仙，冯卫星，高宝勤等编委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本书出售、求购地址：https://www.jiaokey.com/book/detail/13691156.html</w:t>
      </w:r>
    </w:p>
    <w:p>
      <w:r>
        <w:t>更多相关图书推荐：https://www.jiaokey.com</w:t>
      </w:r>
    </w:p>
    <w:p>
      <w:r>
        <w:t>高宝勤，史学主编；王雅洁，张峰，刘小荣副主编；邓亚仙，冯卫星，高宝勤等编委 其他作品：https://www.jiaokey.com/tag/高宝勤，史学主编；王雅洁，张峰，刘小荣副主编；邓亚仙，冯卫星，高宝勤等编委.html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关键词搜索：https://www.jiaokey.com/tag/儿科疾病学.html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