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风险管理  理解、评估和实施有效的风险管理</w:t>
      </w:r>
    </w:p>
    <w:p>
      <w:r>
        <w:rPr>
          <w:rFonts w:ascii="宋体" w:hAnsi="宋体" w:eastAsia="宋体"/>
          <w:sz w:val="24"/>
        </w:rPr>
        <w:t>（英）保罗·霍普金（PaulHopkin）著；蔡荣右译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风险管理  理解、评估和实施有效的风险管理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（英）保罗·霍普金（PaulHopkin）著；蔡荣右译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本书出售、求购地址：https://www.jiaokey.com/book/detail/13690514.html</w:t>
      </w:r>
    </w:p>
    <w:p>
      <w:r>
        <w:t>更多相关图书推荐：https://www.jiaokey.com</w:t>
      </w:r>
    </w:p>
    <w:p>
      <w:r>
        <w:t>（英）保罗·霍普金（PaulHopkin）著；蔡荣右译 其他作品：https://www.jiaokey.com/tag/（英）保罗·霍普金（PaulHopkin）著；蔡荣右译.html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关键词搜索：https://www.jiaokey.com/tag/风险管理  理解、评估和实施有效的风险管理.html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