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打捞工程</w:t>
      </w:r>
    </w:p>
    <w:p>
      <w:r>
        <w:rPr>
          <w:rFonts w:ascii="宋体" w:hAnsi="宋体" w:eastAsia="宋体"/>
          <w:sz w:val="24"/>
        </w:rPr>
        <w:t>弓永军，张增猛主编；徐志成，胡伟东，黄贤俊副主编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弓永军，张增猛主编；徐志成，胡伟东，黄贤俊副主编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本书出售、求购地址：https://www.jiaokey.com/book/detail/13690229.html</w:t>
      </w:r>
    </w:p>
    <w:p>
      <w:r>
        <w:t>更多相关图书推荐：https://www.jiaokey.com</w:t>
      </w:r>
    </w:p>
    <w:p>
      <w:r>
        <w:t>弓永军，张增猛主编；徐志成，胡伟东，黄贤俊副主编 其他作品：https://www.jiaokey.com/tag/弓永军，张增猛主编；徐志成，胡伟东，黄贤俊副主编.html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关键词搜索：https://www.jiaokey.com/tag/打捞工程.html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