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民国福建协和大学之研究  以师资与财务为例  1916-1949</w:t>
      </w:r>
    </w:p>
    <w:p>
      <w:r>
        <w:rPr>
          <w:rFonts w:ascii="宋体" w:hAnsi="宋体" w:eastAsia="宋体"/>
          <w:sz w:val="24"/>
        </w:rPr>
        <w:t>彭淑敏著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民国福建协和大学之研究  以师资与财务为例  1916-1949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台湾基督教文艺出版社有限公司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本书出售、求购地址：https://www.jiaokey.com/book/detail/13689114.html</w:t>
      </w:r>
    </w:p>
    <w:p>
      <w:r>
        <w:t>更多相关图书推荐：https://www.jiaokey.com</w:t>
      </w:r>
    </w:p>
    <w:p>
      <w:r>
        <w:t>彭淑敏著 其他作品：https://www.jiaokey.com/tag/彭淑敏著.html</w:t>
      </w:r>
    </w:p>
    <w:p>
      <w:r>
        <w:t>台湾基督教文艺出版社有限公司 出版图书：https://www.jiaokey.com/tag/台湾基督教文艺出版社有限公司.html</w:t>
      </w:r>
    </w:p>
    <w:p>
      <w:r>
        <w:t>关键词搜索：https://www.jiaokey.com/tag/民国福建协和大学之研究  以师资与财务为例  1916-1949.html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