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安逸时代的终结  关于奥地利未来的七点论纲</w:t>
      </w:r>
    </w:p>
    <w:p>
      <w:r>
        <w:rPr>
          <w:rFonts w:ascii="宋体" w:hAnsi="宋体" w:eastAsia="宋体"/>
          <w:sz w:val="24"/>
        </w:rPr>
        <w:t>HANNESANDROSCH，（奥地利）汉内斯·安德罗施著；晏扬译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安逸时代的终结  关于奥地利未来的七点论纲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HANNESANDROSCH，（奥地利）汉内斯·安德罗施著；晏扬译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本书出售、求购地址：https://www.jiaokey.com/book/detail/13688655.html</w:t>
      </w:r>
    </w:p>
    <w:p>
      <w:r>
        <w:t>更多相关图书推荐：https://www.jiaokey.com</w:t>
      </w:r>
    </w:p>
    <w:p>
      <w:r>
        <w:t>HANNESANDROSCH，（奥地利）汉内斯·安德罗施著；晏扬译 其他作品：https://www.jiaokey.com/tag/HANNESANDROSCH，（奥地利）汉内斯·安德罗施著；晏扬译.html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关键词搜索：https://www.jiaokey.com/tag/安逸时代的终结  关于奥地利未来的七点论纲.html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