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固氮微生物学</w:t>
      </w:r>
    </w:p>
    <w:p>
      <w:r>
        <w:rPr>
          <w:rFonts w:ascii="宋体" w:hAnsi="宋体" w:eastAsia="宋体"/>
          <w:sz w:val="24"/>
        </w:rPr>
        <w:t>刁治民，陈克龙，王文颖，孙苗苗，王恒生，李园媛编著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固氮微生物学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刁治民，陈克龙，王文颖，孙苗苗，王恒生，李园媛编著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本书出售、求购地址：https://www.jiaokey.com/book/detail/13687834.html</w:t>
      </w:r>
    </w:p>
    <w:p>
      <w:r>
        <w:t>更多相关图书推荐：https://www.jiaokey.com</w:t>
      </w:r>
    </w:p>
    <w:p>
      <w:r>
        <w:t>刁治民，陈克龙，王文颖，孙苗苗，王恒生，李园媛编著 其他作品：https://www.jiaokey.com/tag/刁治民，陈克龙，王文颖，孙苗苗，王恒生，李园媛编著.html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关键词搜索：https://www.jiaokey.com/tag/固氮微生物学.html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