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中华人民共和国行政诉讼法理解适用与实务指南</w:t>
      </w:r>
    </w:p>
    <w:p>
      <w:r>
        <w:rPr>
          <w:rFonts w:ascii="宋体" w:hAnsi="宋体" w:eastAsia="宋体"/>
          <w:sz w:val="24"/>
        </w:rPr>
        <w:t>江必新主编；梁凤云，郭修江，耿宝建，杨科雄，李涛，章文英等撰稿人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中华人民共和国行政诉讼法理解适用与实务指南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江必新主编；梁凤云，郭修江，耿宝建，杨科雄，李涛，章文英等撰稿人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本书出售、求购地址：https://www.jiaokey.com/book/detail/13687780.html</w:t>
      </w:r>
    </w:p>
    <w:p>
      <w:r>
        <w:t>更多相关图书推荐：https://www.jiaokey.com</w:t>
      </w:r>
    </w:p>
    <w:p>
      <w:r>
        <w:t>江必新主编；梁凤云，郭修江，耿宝建，杨科雄，李涛，章文英等撰稿人 其他作品：https://www.jiaokey.com/tag/江必新主编；梁凤云，郭修江，耿宝建，杨科雄，李涛，章文英等撰稿人.html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关键词搜索：https://www.jiaokey.com/tag/中华人民共和国行政诉讼法理解适用与实务指南.html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