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知识产权经典案例评析  2015年卷</w:t>
      </w:r>
    </w:p>
    <w:p>
      <w:r>
        <w:rPr>
          <w:rFonts w:ascii="宋体" w:hAnsi="宋体" w:eastAsia="宋体"/>
          <w:sz w:val="24"/>
        </w:rPr>
        <w:t>孔祥俊，王岚涛主编；中国知识产权报社编；陈锦川，朱丹，陈国进，宋健等编委；裴宏，魏小毛，祝文明等编辑部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知识产权经典案例评析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孔祥俊，王岚涛主编；中国知识产权报社编；陈锦川，朱丹，陈国进，宋健等编委；裴宏，魏小毛，祝文明等编辑部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本书出售、求购地址：https://www.jiaokey.com/book/detail/13687733.html</w:t>
      </w:r>
    </w:p>
    <w:p>
      <w:r>
        <w:t>更多相关图书推荐：https://www.jiaokey.com</w:t>
      </w:r>
    </w:p>
    <w:p>
      <w:r>
        <w:t>孔祥俊，王岚涛主编；中国知识产权报社编；陈锦川，朱丹，陈国进，宋健等编委；裴宏，魏小毛，祝文明等编辑部 其他作品：https://www.jiaokey.com/tag/孔祥俊，王岚涛主编；中国知识产权报社编；陈锦川，朱丹，陈国进，宋健等编委；裴宏，魏小毛，祝文明等编辑部.html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关键词搜索：https://www.jiaokey.com/tag/知识产权经典案例评析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