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书名：产品消费情绪与购后行为关系的实证研究</w:t>
      </w:r>
    </w:p>
    <w:p>
      <w:r>
        <w:t>作者：耿黎辉著</w:t>
      </w:r>
    </w:p>
    <w:p>
      <w:r>
        <w:t>出版社：北京：中国经济出版社</w:t>
      </w:r>
    </w:p>
    <w:p>
      <w:r>
        <w:t>出版日期：2014.11</w:t>
      </w:r>
    </w:p>
    <w:p>
      <w:r>
        <w:t>总页数：174</w:t>
      </w:r>
    </w:p>
    <w:p>
      <w:r>
        <w:t>更多请访问教客网: www.jiaokey.com</w:t>
      </w:r>
    </w:p>
    <w:p>
      <w:r>
        <w:t>产品消费情绪与购后行为关系的实证研究 评论地址：https://www.jiaokey.com/book/detail/13687518.html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