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市民之路  文学中的中国城市伦理</w:t>
      </w:r>
    </w:p>
    <w:p>
      <w:r>
        <w:rPr>
          <w:rFonts w:ascii="宋体" w:hAnsi="宋体" w:eastAsia="宋体"/>
          <w:sz w:val="24"/>
        </w:rPr>
        <w:t>杜素娟著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市民之路  文学中的中国城市伦理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本书出售、求购地址：https://www.jiaokey.com/book/detail/13687494.html</w:t>
      </w:r>
    </w:p>
    <w:p>
      <w:r>
        <w:t>更多相关图书推荐：https://www.jiaokey.com</w:t>
      </w:r>
    </w:p>
    <w:p>
      <w:r>
        <w:t>杜素娟著 其他作品：https://www.jiaokey.com/tag/杜素娟著.html</w:t>
      </w:r>
    </w:p>
    <w:p>
      <w:r>
        <w:t>关键词搜索：https://www.jiaokey.com/tag/市民之路  文学中的中国城市伦理.html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