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神经眼科  第2版</w:t>
      </w:r>
    </w:p>
    <w:p>
      <w:r>
        <w:rPr>
          <w:rFonts w:ascii="宋体" w:hAnsi="宋体" w:eastAsia="宋体"/>
          <w:sz w:val="24"/>
        </w:rPr>
        <w:t>（美）彼得·J·萨维诺，（新西兰）海伦·V·达内什-迈耶主编；李晓明，魏世辉主审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神经眼科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（美）彼得·J·萨维诺，（新西兰）海伦·V·达内什-迈耶主编；李晓明，魏世辉主审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本书出售、求购地址：https://www.jiaokey.com/book/detail/13686224.html</w:t>
      </w:r>
    </w:p>
    <w:p>
      <w:r>
        <w:t>更多相关图书推荐：https://www.jiaokey.com</w:t>
      </w:r>
    </w:p>
    <w:p>
      <w:r>
        <w:t>（美）彼得·J·萨维诺，（新西兰）海伦·V·达内什-迈耶主编；李晓明，魏世辉主审 其他作品：https://www.jiaokey.com/tag/（美）彼得·J·萨维诺，（新西兰）海伦·V·达内什-迈耶主编；李晓明，魏世辉主审.html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关键词搜索：https://www.jiaokey.com/tag/神经眼科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