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淮安年鉴  2008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本书出售、求购地址：https://www.jiaokey.com/book/detail/13685838.html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关键词搜索：https://www.jiaokey.com/tag/淮安年鉴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