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产业组织  市场和策略</w:t>
      </w:r>
    </w:p>
    <w:p>
      <w:r>
        <w:rPr>
          <w:rFonts w:ascii="宋体" w:hAnsi="宋体" w:eastAsia="宋体"/>
          <w:sz w:val="24"/>
        </w:rPr>
        <w:t>（比）保罗·贝拉弗雷姆，（德）马西·佩泽著；陈宏民，胥莉等译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产业组织  市场和策略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（比）保罗·贝拉弗雷姆，（德）马西·佩泽著；陈宏民，胥莉等译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格致出版社；上海三联书店；上海人民出版社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本书出售、求购地址：https://www.jiaokey.com/book/detail/13684728.html</w:t>
      </w:r>
    </w:p>
    <w:p>
      <w:r>
        <w:t>更多相关图书推荐：https://www.jiaokey.com</w:t>
      </w:r>
    </w:p>
    <w:p>
      <w:r>
        <w:t>（比）保罗·贝拉弗雷姆，（德）马西·佩泽著；陈宏民，胥莉等译 其他作品：https://www.jiaokey.com/tag/（比）保罗·贝拉弗雷姆，（德）马西·佩泽著；陈宏民，胥莉等译.html</w:t>
      </w:r>
    </w:p>
    <w:p>
      <w:r>
        <w:t>格致出版社；上海三联书店；上海人民出版社 出版图书：https://www.jiaokey.com/tag/格致出版社；上海三联书店；上海人民出版社.html</w:t>
      </w:r>
    </w:p>
    <w:p>
      <w:r>
        <w:t>关键词搜索：https://www.jiaokey.com/tag/产业组织  市场和策略.html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