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固体废物污染控制工程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本书出售、求购地址：https://www.jiaokey.com/book/detail/13684368.html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关键词搜索：https://www.jiaokey.com/tag/固体废物污染控制工程.html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