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生态设计手册</w:t>
      </w:r>
    </w:p>
    <w:p>
      <w:r>
        <w:rPr>
          <w:rFonts w:ascii="宋体" w:hAnsi="宋体" w:eastAsia="宋体"/>
          <w:sz w:val="24"/>
        </w:rPr>
        <w:t>（马来西亚）杨经文著；黄献明，吴正旺，粟德祥等译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（马来西亚）杨经文著；黄献明，吴正旺，粟德祥等译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本书出售、求购地址：https://www.jiaokey.com/book/detail/13683806.html</w:t>
      </w:r>
    </w:p>
    <w:p>
      <w:r>
        <w:t>更多相关图书推荐：https://www.jiaokey.com</w:t>
      </w:r>
    </w:p>
    <w:p>
      <w:r>
        <w:t>（马来西亚）杨经文著；黄献明，吴正旺，粟德祥等译 其他作品：https://www.jiaokey.com/tag/（马来西亚）杨经文著；黄献明，吴正旺，粟德祥等译.html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