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国王是谁</w:t>
      </w:r>
    </w:p>
    <w:p>
      <w:r>
        <w:rPr>
          <w:rFonts w:ascii="宋体" w:hAnsi="宋体" w:eastAsia="宋体"/>
          <w:sz w:val="24"/>
        </w:rPr>
        <w:t>（日）穗高顺也著；（日）深见春夫绘；安伊文译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（日）穗高顺也著；（日）深见春夫绘；安伊文译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本书出售、求购地址：https://www.jiaokey.com/book/detail/13683473.html</w:t>
      </w:r>
    </w:p>
    <w:p>
      <w:r>
        <w:t>更多相关图书推荐：https://www.jiaokey.com</w:t>
      </w:r>
    </w:p>
    <w:p>
      <w:r>
        <w:t>（日）穗高顺也著；（日）深见春夫绘；安伊文译 其他作品：https://www.jiaokey.com/tag/（日）穗高顺也著；（日）深见春夫绘；安伊文译.html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关键词搜索：https://www.jiaokey.com/tag/国王是谁.html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