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诺贝尔文学奖经典阅读  1907年获奖  基姆</w:t>
      </w:r>
    </w:p>
    <w:p>
      <w:r>
        <w:rPr>
          <w:rFonts w:ascii="宋体" w:hAnsi="宋体" w:eastAsia="宋体"/>
          <w:sz w:val="24"/>
        </w:rPr>
        <w:t>（英国）拉迪亚德·吉卜林著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诺贝尔文学奖经典阅读  1907年获奖  基姆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（英国）拉迪亚德·吉卜林著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本书出售、求购地址：https://www.jiaokey.com/book/detail/13682924.html</w:t>
      </w:r>
    </w:p>
    <w:p>
      <w:r>
        <w:t>更多相关图书推荐：https://www.jiaokey.com</w:t>
      </w:r>
    </w:p>
    <w:p>
      <w:r>
        <w:t>（英国）拉迪亚德·吉卜林著 其他作品：https://www.jiaokey.com/tag/（英国）拉迪亚德·吉卜林著.html</w:t>
      </w:r>
    </w:p>
    <w:p>
      <w:r>
        <w:t>关键词搜索：https://www.jiaokey.com/tag/诺贝尔文学奖经典阅读  1907年获奖  基姆.html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