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书名：民法债编释义</w:t>
      </w:r>
    </w:p>
    <w:p>
      <w:r>
        <w:t>作者：楼桐荪，吴春桐合释</w:t>
      </w:r>
    </w:p>
    <w:p>
      <w:r>
        <w:t>出版社：新学会社,1930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民法债编释义 评论地址：https://www.jiaokey.com/book/detail/13682707.html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