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中山先生逝世后中外各界之评论</w:t>
      </w:r>
    </w:p>
    <w:p>
      <w:r>
        <w:rPr>
          <w:rFonts w:ascii="宋体" w:hAnsi="宋体" w:eastAsia="宋体"/>
          <w:sz w:val="24"/>
        </w:rPr>
        <w:t>抱恨生编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中山先生逝世后中外各界之评论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中山主义研究会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本书出售、求购地址：https://www.jiaokey.com/book/detail/13682455.html</w:t>
      </w:r>
    </w:p>
    <w:p>
      <w:r>
        <w:t>更多相关图书推荐：https://www.jiaokey.com</w:t>
      </w:r>
    </w:p>
    <w:p>
      <w:r>
        <w:t>抱恨生编 其他作品：https://www.jiaokey.com/tag/抱恨生编.html</w:t>
      </w:r>
    </w:p>
    <w:p>
      <w:r>
        <w:t>中山主义研究会 出版图书：https://www.jiaokey.com/tag/中山主义研究会.html</w:t>
      </w:r>
    </w:p>
    <w:p>
      <w:r>
        <w:t>关键词搜索：https://www.jiaokey.com/tag/中山先生逝世后中外各界之评论.html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