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碳金融与鄱阳湖生态经济区建设研究=Study on carbon finance and construction of Poyang Lake ecological economic zone</w:t>
      </w:r>
    </w:p>
    <w:p>
      <w:r>
        <w:rPr>
          <w:rFonts w:ascii="宋体" w:hAnsi="宋体" w:eastAsia="宋体"/>
          <w:sz w:val="24"/>
        </w:rPr>
        <w:t>彭玉镏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碳金融与鄱阳湖生态经济区建设研究=Study on carbon finance and construction of Poyang Lake ecological economic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本书出售、求购地址：https://www.jiaokey.com/book/detail/13682134.html</w:t>
      </w:r>
    </w:p>
    <w:p>
      <w:r>
        <w:t>更多相关图书推荐：https://www.jiaokey.com</w:t>
      </w:r>
    </w:p>
    <w:p>
      <w:r>
        <w:t>彭玉镏 其他作品：https://www.jiaokey.com/tag/彭玉镏.html</w:t>
      </w:r>
    </w:p>
    <w:p>
      <w:r>
        <w:t>关键词搜索：https://www.jiaokey.com/tag/碳金融与鄱阳湖生态经济区建设研究=Study on carbon finance and construction of Poyang Lake ecological economic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