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金融案件审判指导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金融案件审判指导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本书出售、求购地址：https://www.jiaokey.com/book/detail/13681924.html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关键词搜索：https://www.jiaokey.com/tag/金融案件审判指导.html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