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生态文明的区域经济协调发展战略=coordinated regional economic development strategy based on ecological civilization</w:t>
      </w:r>
    </w:p>
    <w:p>
      <w:r>
        <w:rPr>
          <w:rFonts w:ascii="宋体" w:hAnsi="宋体" w:eastAsia="宋体"/>
          <w:sz w:val="24"/>
        </w:rPr>
        <w:t>张可云等著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生态文明的区域经济协调发展战略=coordinated regional economic development strategy based on ecological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本书出售、求购地址：https://www.jiaokey.com/book/detail/13681578.html</w:t>
      </w:r>
    </w:p>
    <w:p>
      <w:r>
        <w:t>更多相关图书推荐：https://www.jiaokey.com</w:t>
      </w:r>
    </w:p>
    <w:p>
      <w:r>
        <w:t>张可云等著 其他作品：https://www.jiaokey.com/tag/张可云等著.html</w:t>
      </w:r>
    </w:p>
    <w:p>
      <w:r>
        <w:t>关键词搜索：https://www.jiaokey.com/tag/生态文明的区域经济协调发展战略=coordinated regional economic development strategy based on ecological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