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  上  第2版</w:t>
      </w:r>
    </w:p>
    <w:p>
      <w:r>
        <w:rPr>
          <w:rFonts w:ascii="宋体" w:hAnsi="宋体" w:eastAsia="宋体"/>
          <w:sz w:val="24"/>
        </w:rPr>
        <w:t>梁丽杰，张玉华主编；田华奇副主编；牟荟瑾，李恒，朱银萍参编；常伏德主审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梁丽杰，张玉华主编；田华奇副主编；牟荟瑾，李恒，朱银萍参编；常伏德主审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本书出售、求购地址：https://www.jiaokey.com/book/detail/13681570.html</w:t>
      </w:r>
    </w:p>
    <w:p>
      <w:r>
        <w:t>更多相关图书推荐：https://www.jiaokey.com</w:t>
      </w:r>
    </w:p>
    <w:p>
      <w:r>
        <w:t>梁丽杰，张玉华主编；田华奇副主编；牟荟瑾，李恒，朱银萍参编；常伏德主审 其他作品：https://www.jiaokey.com/tag/梁丽杰，张玉华主编；田华奇副主编；牟荟瑾，李恒，朱银萍参编；常伏德主审.html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关键词搜索：https://www.jiaokey.com/tag/土木工程力学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