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三网融合理论与实践</w:t>
      </w:r>
    </w:p>
    <w:p>
      <w:r>
        <w:rPr>
          <w:rFonts w:ascii="宋体" w:hAnsi="宋体" w:eastAsia="宋体"/>
          <w:sz w:val="24"/>
        </w:rPr>
        <w:t>华鸣，何光威，闫志龙，邢艳芳，张丽琼，刘彦辉编著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三网融合理论与实践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华鸣，何光威，闫志龙，邢艳芳，张丽琼，刘彦辉编著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本书出售、求购地址：https://www.jiaokey.com/book/detail/13681249.html</w:t>
      </w:r>
    </w:p>
    <w:p>
      <w:r>
        <w:t>更多相关图书推荐：https://www.jiaokey.com</w:t>
      </w:r>
    </w:p>
    <w:p>
      <w:r>
        <w:t>华鸣，何光威，闫志龙，邢艳芳，张丽琼，刘彦辉编著 其他作品：https://www.jiaokey.com/tag/华鸣，何光威，闫志龙，邢艳芳，张丽琼，刘彦辉编著.html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关键词搜索：https://www.jiaokey.com/tag/三网融合理论与实践.html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