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气候变化问题的国际博弈与各国政策研究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气候变化问题的国际博弈与各国政策研究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本书出售、求购地址：https://www.jiaokey.com/book/detail/13679957.html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关键词搜索：https://www.jiaokey.com/tag/气候变化问题的国际博弈与各国政策研究.html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