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燃气-蒸汽联合循环发电机组自启停控制技术及应用</w:t>
      </w:r>
    </w:p>
    <w:p>
      <w:r>
        <w:rPr>
          <w:rFonts w:ascii="宋体" w:hAnsi="宋体" w:eastAsia="宋体"/>
          <w:sz w:val="24"/>
        </w:rPr>
        <w:t>北京能源投资（集团）有限公司，西门子电站自动化有限公司，艾默生过程控制有限公司编著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燃气-蒸汽联合循环发电机组自启停控制技术及应用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北京能源投资（集团）有限公司，西门子电站自动化有限公司，艾默生过程控制有限公司编著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本书出售、求购地址：https://www.jiaokey.com/book/detail/13679952.html</w:t>
      </w:r>
    </w:p>
    <w:p>
      <w:r>
        <w:t>更多相关图书推荐：https://www.jiaokey.com</w:t>
      </w:r>
    </w:p>
    <w:p>
      <w:r>
        <w:t>北京能源投资（集团）有限公司，西门子电站自动化有限公司，艾默生过程控制有限公司编著 其他作品：https://www.jiaokey.com/tag/北京能源投资（集团）有限公司，西门子电站自动化有限公司，艾默生过程控制有限公司编著.html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关键词搜索：https://www.jiaokey.com/tag/燃气-蒸汽联合循环发电机组自启停控制技术及应用.html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