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农业政策学</w:t>
      </w:r>
    </w:p>
    <w:p>
      <w:r>
        <w:rPr>
          <w:rFonts w:ascii="宋体" w:hAnsi="宋体" w:eastAsia="宋体"/>
          <w:sz w:val="24"/>
        </w:rPr>
        <w:t>孔祥智主编；辛毅，陈卫平，毛学峰，崔海兴，钟真副主编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孔祥智主编；辛毅，陈卫平，毛学峰，崔海兴，钟真副主编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本书出售、求购地址：https://www.jiaokey.com/book/detail/13679950.html</w:t>
      </w:r>
    </w:p>
    <w:p>
      <w:r>
        <w:t>更多相关图书推荐：https://www.jiaokey.com</w:t>
      </w:r>
    </w:p>
    <w:p>
      <w:r>
        <w:t>孔祥智主编；辛毅，陈卫平，毛学峰，崔海兴，钟真副主编 其他作品：https://www.jiaokey.com/tag/孔祥智主编；辛毅，陈卫平，毛学峰，崔海兴，钟真副主编.html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