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传奇珍酒</w:t>
      </w:r>
    </w:p>
    <w:p>
      <w:r>
        <w:rPr>
          <w:rFonts w:ascii="宋体" w:hAnsi="宋体" w:eastAsia="宋体"/>
          <w:sz w:val="24"/>
        </w:rPr>
        <w:t>贵州珍酒酿酒有限公司，贵州省写作学会编；黄先荣，陈守刚主编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传奇珍酒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贵州珍酒酿酒有限公司，贵州省写作学会编；黄先荣，陈守刚主编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本书出售、求购地址：https://www.jiaokey.com/book/detail/13679733.html</w:t>
      </w:r>
    </w:p>
    <w:p>
      <w:r>
        <w:t>更多相关图书推荐：https://www.jiaokey.com</w:t>
      </w:r>
    </w:p>
    <w:p>
      <w:r>
        <w:t>贵州珍酒酿酒有限公司，贵州省写作学会编；黄先荣，陈守刚主编 其他作品：https://www.jiaokey.com/tag/贵州珍酒酿酒有限公司，贵州省写作学会编；黄先荣，陈守刚主编.html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关键词搜索：https://www.jiaokey.com/tag/传奇珍酒.html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