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城市应急联动系统构建运行与城市突发事件应急管理及预警机制建设应用全书  下</w:t>
      </w:r>
    </w:p>
    <w:p>
      <w:r>
        <w:rPr>
          <w:rFonts w:ascii="宋体" w:hAnsi="宋体" w:eastAsia="宋体"/>
          <w:sz w:val="24"/>
        </w:rPr>
        <w:t>张印扇主编；宋广平，徐小洪副主编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城市应急联动系统构建运行与城市突发事件应急管理及预警机制建设应用全书  下</w:t>
            </w:r>
          </w:p>
        </w:tc>
      </w:tr>
      <w:tr>
        <w:tc>
          <w:tcPr>
            <w:tcW w:type="dxa" w:w="4320"/>
          </w:tcPr>
          <w:p>
            <w:r>
              <w:t>作者</w:t>
            </w:r>
          </w:p>
        </w:tc>
        <w:tc>
          <w:tcPr>
            <w:tcW w:type="dxa" w:w="4320"/>
          </w:tcPr>
          <w:p>
            <w:r>
              <w:t>张印扇主编；宋广平，徐小洪副主编</w:t>
            </w:r>
          </w:p>
        </w:tc>
      </w:tr>
      <w:tr>
        <w:tc>
          <w:tcPr>
            <w:tcW w:type="dxa" w:w="4320"/>
          </w:tcPr>
          <w:p>
            <w:r>
              <w:t>出版社</w:t>
            </w:r>
          </w:p>
        </w:tc>
        <w:tc>
          <w:tcPr>
            <w:tcW w:type="dxa" w:w="4320"/>
          </w:tcPr>
          <w:p>
            <w:r>
              <w:t>科技出版社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1194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本书出售、求购地址：https://www.jiaokey.com/book/detail/13679692.html</w:t>
      </w:r>
    </w:p>
    <w:p>
      <w:r>
        <w:t>更多相关图书推荐：https://www.jiaokey.com</w:t>
      </w:r>
    </w:p>
    <w:p>
      <w:r>
        <w:t>张印扇主编；宋广平，徐小洪副主编 其他作品：https://www.jiaokey.com/tag/张印扇主编；宋广平，徐小洪副主编.html</w:t>
      </w:r>
    </w:p>
    <w:p>
      <w:r>
        <w:t>科技出版社 出版图书：https://www.jiaokey.com/tag/科技出版社.html</w:t>
      </w:r>
    </w:p>
    <w:p>
      <w:r>
        <w:t>关键词搜索：https://www.jiaokey.com/tag/城市应急联动系统构建运行与城市突发事件应急管理及预警机制建设应用全书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