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未成年人保护实证研究  以广东省为样本</w:t>
      </w:r>
    </w:p>
    <w:p>
      <w:r>
        <w:rPr>
          <w:rFonts w:ascii="宋体" w:hAnsi="宋体" w:eastAsia="宋体"/>
          <w:sz w:val="24"/>
        </w:rPr>
        <w:t>黄立等著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未成年人保护实证研究  以广东省为样本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本书出售、求购地址：https://www.jiaokey.com/book/detail/13679606.html</w:t>
      </w:r>
    </w:p>
    <w:p>
      <w:r>
        <w:t>更多相关图书推荐：https://www.jiaokey.com</w:t>
      </w:r>
    </w:p>
    <w:p>
      <w:r>
        <w:t>黄立等著 其他作品：https://www.jiaokey.com/tag/黄立等著.html</w:t>
      </w:r>
    </w:p>
    <w:p>
      <w:r>
        <w:t>关键词搜索：https://www.jiaokey.com/tag/未成年人保护实证研究  以广东省为样本.html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