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怎样复兴中国  一名，飞机救国与大侠魂</w:t>
      </w:r>
    </w:p>
    <w:p>
      <w:r>
        <w:rPr>
          <w:rFonts w:ascii="宋体" w:hAnsi="宋体" w:eastAsia="宋体"/>
          <w:sz w:val="24"/>
        </w:rPr>
        <w:t>安若定讲；铸魂学社编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怎样复兴中国  一名，飞机救国与大侠魂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安若定讲；铸魂学社编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本书出售、求购地址：https://www.jiaokey.com/book/detail/13679352.html</w:t>
      </w:r>
    </w:p>
    <w:p>
      <w:r>
        <w:t>更多相关图书推荐：https://www.jiaokey.com</w:t>
      </w:r>
    </w:p>
    <w:p>
      <w:r>
        <w:t>安若定讲；铸魂学社编 其他作品：https://www.jiaokey.com/tag/安若定讲；铸魂学社编.html</w:t>
      </w:r>
    </w:p>
    <w:p>
      <w:r>
        <w:t>铸魂书局 出版图书：https://www.jiaokey.com/tag/铸魂书局.html</w:t>
      </w:r>
    </w:p>
    <w:p>
      <w:r>
        <w:t>关键词搜索：https://www.jiaokey.com/tag/怎样复兴中国  一名，飞机救国与大侠魂.html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