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口袋狗去度假</w:t>
      </w:r>
    </w:p>
    <w:p>
      <w:r>
        <w:rPr>
          <w:rFonts w:ascii="宋体" w:hAnsi="宋体" w:eastAsia="宋体"/>
          <w:sz w:val="24"/>
        </w:rPr>
        <w:t>（澳）玛格瑞特·温尔德著；（澳）史蒂文·迈克尔·金绘；邓骞译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口袋狗去度假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（澳）玛格瑞特·温尔德著；（澳）史蒂文·迈克尔·金绘；邓骞译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本书出售、求购地址：https://www.jiaokey.com/book/detail/13679097.html</w:t>
      </w:r>
    </w:p>
    <w:p>
      <w:r>
        <w:t>更多相关图书推荐：https://www.jiaokey.com</w:t>
      </w:r>
    </w:p>
    <w:p>
      <w:r>
        <w:t>（澳）玛格瑞特·温尔德著；（澳）史蒂文·迈克尔·金绘；邓骞译 其他作品：https://www.jiaokey.com/tag/（澳）玛格瑞特·温尔德著；（澳）史蒂文·迈克尔·金绘；邓骞译.html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关键词搜索：https://www.jiaokey.com/tag/口袋狗去度假.html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