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电气设备检修</w:t>
      </w:r>
    </w:p>
    <w:p>
      <w:r>
        <w:rPr>
          <w:rFonts w:ascii="宋体" w:hAnsi="宋体" w:eastAsia="宋体"/>
          <w:sz w:val="24"/>
        </w:rPr>
        <w:t>徐坊降，袁明，高洪雨，潘淙，任杰，黄东安，雷亮，张磊合编；杨立久主审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徐坊降，袁明，高洪雨，潘淙，任杰，黄东安，雷亮，张磊合编；杨立久主审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本书出售、求购地址：https://www.jiaokey.com/book/detail/13678803.html</w:t>
      </w:r>
    </w:p>
    <w:p>
      <w:r>
        <w:t>更多相关图书推荐：https://www.jiaokey.com</w:t>
      </w:r>
    </w:p>
    <w:p>
      <w:r>
        <w:t>徐坊降，袁明，高洪雨，潘淙，任杰，黄东安，雷亮，张磊合编；杨立久主审 其他作品：https://www.jiaokey.com/tag/徐坊降，袁明，高洪雨，潘淙，任杰，黄东安，雷亮，张磊合编；杨立久主审.html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